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70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eastAsia="@Arial Unicode MS" w:hAnsi="Times New Roman" w:cs="Times New Roman"/>
          <w:b/>
          <w:sz w:val="36"/>
          <w:szCs w:val="36"/>
        </w:rPr>
      </w:pPr>
      <w:r w:rsidRPr="005F6DEB">
        <w:rPr>
          <w:rFonts w:ascii="Times New Roman" w:eastAsia="@Arial Unicode MS" w:hAnsi="Times New Roman" w:cs="Times New Roman"/>
          <w:b/>
          <w:color w:val="000000"/>
          <w:sz w:val="36"/>
          <w:szCs w:val="36"/>
        </w:rPr>
        <w:t>LỜI GIỚI THIỆU</w:t>
      </w:r>
    </w:p>
    <w:p w:rsidR="005F6DEB" w:rsidRPr="005F6DEB" w:rsidRDefault="005F6DEB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hực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hiện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Chương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trình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làm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việc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toàn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khóa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từ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ngày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04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đến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ngày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07/10/2021,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tại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Thủ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đô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Hà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Nội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Ban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Chấp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hành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Trung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ương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khóa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XIII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họp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Hội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nghị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lần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thứ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tư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đã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thảo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luận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và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thống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nhất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ban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hành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: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Kết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luận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số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20-KL/TW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kinh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tế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-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xã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hộ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năm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2021 - 20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22;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Kết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luận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số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21-KL/TW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đẩy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mạnh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xây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dựng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chỉnh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đốn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và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hệ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thống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chính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trị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;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kiên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quyết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ngăn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chặn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đẩy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lùi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xử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lý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nghiêm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cán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bộ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viên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suy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thoái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tư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tưởng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chính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trị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đạo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đức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lối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sống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biểu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hiệ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“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ự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diễn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biế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”, “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ự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chuyể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hóa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”;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định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số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37-QĐ/TW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những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điều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viên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không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được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làm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.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</w:p>
    <w:p w:rsidR="005F6DEB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</w:pP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Để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giúp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các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cấp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các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ngành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học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tập</w:t>
      </w:r>
      <w:proofErr w:type="spellEnd"/>
      <w:r w:rsidR="00236668">
        <w:rPr>
          <w:rFonts w:ascii="Times New Roman" w:eastAsia="@Arial Unicode MS" w:hAnsi="Times New Roman" w:cs="Times New Roman"/>
          <w:color w:val="000000"/>
          <w:sz w:val="36"/>
          <w:szCs w:val="36"/>
        </w:rPr>
        <w:t>,</w:t>
      </w:r>
      <w:r w:rsidR="00FC2058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quán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triệt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và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triển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khai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thực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hiện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Nghị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quyết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Hội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nghị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lần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thứ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tư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Ban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Chấp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hành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="00FC2058">
        <w:rPr>
          <w:rFonts w:ascii="Times New Roman" w:eastAsia="@Arial Unicode MS" w:hAnsi="Times New Roman" w:cs="Times New Roman"/>
          <w:color w:val="000000"/>
          <w:sz w:val="36"/>
          <w:szCs w:val="36"/>
        </w:rPr>
        <w:t>r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ung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ương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khóa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XIII, Ban </w:t>
      </w:r>
      <w:proofErr w:type="spellStart"/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uyên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giáo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Trung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ương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tổ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chức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biên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soạn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phối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hợp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với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Nhà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xuấ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proofErr w:type="spellEnd"/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bả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Chính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trị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quốc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gia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Sự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thật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xuất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bản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các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tài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liệu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: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ài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liệu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họ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tập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các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văn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kiệ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Hội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nghị</w:t>
      </w:r>
      <w:proofErr w:type="spellEnd"/>
      <w:r w:rsidRPr="005F6DEB">
        <w:rPr>
          <w:rFonts w:ascii="Times New Roman" w:eastAsia="@Arial Unicode MS" w:hAnsi="Times New Roman" w:cs="Times New Roman"/>
          <w:i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sz w:val="36"/>
          <w:szCs w:val="36"/>
        </w:rPr>
        <w:t>l</w:t>
      </w:r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ần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thứ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tư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Ba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n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ấ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p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hành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Trun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g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ương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Đảng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khóa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XIII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(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Dùng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cho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bộ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,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ảng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viê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ở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cơ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sở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);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ài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liệu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hỏ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-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á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p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về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các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vă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kiện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Hội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nghị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lần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thứ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ư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B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a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n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Chấ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p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hà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nh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Trung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ương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Đảng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khó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a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XIII (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Dùng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cho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đoàn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viên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,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hộ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i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viên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các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tổ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chức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chính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trị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-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lastRenderedPageBreak/>
        <w:t>xã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hộ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i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và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tuyên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truyền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trong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nhâ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dân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);</w:t>
      </w:r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Tài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liệu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nghiên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cứu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các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văn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iện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Hội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nghị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lầ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thứ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tư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B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a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n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Chấ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p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hành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Trun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g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ương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ả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ng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khóa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XIII 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(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D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ùng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cho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bộ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chủ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chốt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và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báo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cáo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viên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)</w:t>
      </w:r>
      <w:r w:rsidR="005F6DEB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.</w:t>
      </w:r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</w:p>
    <w:p w:rsidR="005F6DEB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ài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liệu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họ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tập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các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văn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kiệ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Hội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nghị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lần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thứ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tư</w:t>
      </w:r>
      <w:proofErr w:type="spellEnd"/>
      <w:r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Ban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Chấp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hành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Trung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ương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Đảng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khóa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XIII (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Dùng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cho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cá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bộ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,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đảng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viê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ở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cơ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sở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)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gồm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ba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chuyên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đề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: </w:t>
      </w:r>
    </w:p>
    <w:p w:rsidR="005F6DEB" w:rsidRPr="005F6DEB" w:rsidRDefault="005F6DEB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</w:pP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</w:t>
      </w:r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uyên</w:t>
      </w:r>
      <w:proofErr w:type="spellEnd"/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đề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1</w:t>
      </w:r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: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kinh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tế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-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xã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hội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năm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2021 </w:t>
      </w:r>
      <w:r w:rsidR="009C1F70" w:rsidRPr="00FC2058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- </w:t>
      </w:r>
      <w:r w:rsidR="009C1F70" w:rsidRPr="00FC2058">
        <w:rPr>
          <w:rFonts w:ascii="Times New Roman" w:eastAsia="@Arial Unicode MS" w:hAnsi="Times New Roman" w:cs="Times New Roman"/>
          <w:iCs/>
          <w:color w:val="000000"/>
          <w:sz w:val="36"/>
          <w:szCs w:val="36"/>
        </w:rPr>
        <w:t>2022.</w:t>
      </w:r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</w:p>
    <w:p w:rsidR="005F6DEB" w:rsidRPr="005F6DEB" w:rsidRDefault="005F6DEB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</w:t>
      </w:r>
      <w:r w:rsidR="009C1F70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>uyên</w:t>
      </w:r>
      <w:proofErr w:type="spellEnd"/>
      <w:r w:rsidR="009C1F70" w:rsidRPr="005F6DEB">
        <w:rPr>
          <w:rFonts w:ascii="Times New Roman" w:eastAsia="@Arial Unicode MS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đề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r w:rsidR="009C1F70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2: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Đẩy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mạnh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xây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dựng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,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chỉnh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đốn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và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hệ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thống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chính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trị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;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kiên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quyết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ngăn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chặn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đẩy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lùi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xử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lý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nghiêm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cán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bộ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viên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suy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thoái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tư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tưởng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chính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trị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đạo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đức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lối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sống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biểu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hiện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“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ự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diễn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biến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”,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“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ự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chuyển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hóa</w:t>
      </w:r>
      <w:proofErr w:type="spellEnd"/>
      <w:r w:rsidR="009C1F70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"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.</w:t>
      </w:r>
    </w:p>
    <w:p w:rsidR="005F6DEB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Chuyên</w:t>
      </w:r>
      <w:proofErr w:type="spellEnd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đề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3:</w:t>
      </w:r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Quy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định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về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những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điều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đảng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viên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không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được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làm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.</w:t>
      </w:r>
    </w:p>
    <w:p w:rsidR="005F6DEB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Xin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trân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trọng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giới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thiệu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cuốn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tài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liệu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cùng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bạn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đọ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</w:t>
      </w:r>
      <w:proofErr w:type="spellEnd"/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.</w:t>
      </w:r>
      <w:proofErr w:type="gramEnd"/>
    </w:p>
    <w:p w:rsidR="009C1F70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bookmarkStart w:id="0" w:name="_GoBack"/>
      <w:proofErr w:type="spellStart"/>
      <w:r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Th</w:t>
      </w:r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áng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02 </w:t>
      </w:r>
      <w:proofErr w:type="spellStart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>năm</w:t>
      </w:r>
      <w:proofErr w:type="spellEnd"/>
      <w:r w:rsidR="005F6DEB" w:rsidRPr="005F6DEB">
        <w:rPr>
          <w:rFonts w:ascii="Times New Roman" w:eastAsia="@Arial Unicode MS" w:hAnsi="Times New Roman" w:cs="Times New Roman"/>
          <w:i/>
          <w:iCs/>
          <w:color w:val="000000"/>
          <w:sz w:val="36"/>
          <w:szCs w:val="36"/>
        </w:rPr>
        <w:t xml:space="preserve"> 2022</w:t>
      </w:r>
    </w:p>
    <w:bookmarkEnd w:id="0"/>
    <w:p w:rsidR="005F6DEB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eastAsia="@Arial Unicode MS" w:hAnsi="Times New Roman" w:cs="Times New Roman"/>
          <w:color w:val="000000"/>
          <w:sz w:val="36"/>
          <w:szCs w:val="36"/>
        </w:rPr>
      </w:pP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BAN TU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YÊN GIÁ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O TRUNG ƯƠNG Đ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Ả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NG </w:t>
      </w:r>
    </w:p>
    <w:p w:rsidR="009C1F70" w:rsidRPr="005F6DEB" w:rsidRDefault="009C1F70" w:rsidP="00ED707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eastAsia="@Arial Unicode MS" w:hAnsi="Times New Roman" w:cs="Times New Roman"/>
          <w:sz w:val="36"/>
          <w:szCs w:val="36"/>
        </w:rPr>
      </w:pP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NH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À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XU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Ấ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 B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Ả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 CH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Í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NH TR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Ị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QU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Ố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C GIA S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Ự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 xml:space="preserve"> TH</w:t>
      </w:r>
      <w:r w:rsidR="005F6DEB"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Ậ</w:t>
      </w:r>
      <w:r w:rsidRPr="005F6DEB">
        <w:rPr>
          <w:rFonts w:ascii="Times New Roman" w:eastAsia="@Arial Unicode MS" w:hAnsi="Times New Roman" w:cs="Times New Roman"/>
          <w:color w:val="000000"/>
          <w:sz w:val="36"/>
          <w:szCs w:val="36"/>
        </w:rPr>
        <w:t>T</w:t>
      </w:r>
    </w:p>
    <w:p w:rsidR="00A04905" w:rsidRPr="005F6DEB" w:rsidRDefault="00A04905" w:rsidP="00ED7075">
      <w:pPr>
        <w:spacing w:after="120" w:line="36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sectPr w:rsidR="00A04905" w:rsidRPr="005F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0"/>
    <w:rsid w:val="00117AC6"/>
    <w:rsid w:val="00236668"/>
    <w:rsid w:val="005F6DEB"/>
    <w:rsid w:val="009C1F70"/>
    <w:rsid w:val="00A04905"/>
    <w:rsid w:val="00ED7075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phuongvk</dc:creator>
  <cp:lastModifiedBy>phuongvk</cp:lastModifiedBy>
  <cp:revision>6</cp:revision>
  <dcterms:created xsi:type="dcterms:W3CDTF">2022-03-31T08:11:00Z</dcterms:created>
  <dcterms:modified xsi:type="dcterms:W3CDTF">2022-05-11T07:45:00Z</dcterms:modified>
</cp:coreProperties>
</file>